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540" w:leader="none"/>
        </w:tabs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-6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6"/>
          <w:position w:val="0"/>
          <w:sz w:val="28"/>
          <w:shd w:fill="auto" w:val="clear"/>
        </w:rPr>
        <w:t xml:space="preserve">Материально-технические условия</w:t>
      </w:r>
    </w:p>
    <w:p>
      <w:pPr>
        <w:tabs>
          <w:tab w:val="left" w:pos="540" w:leader="none"/>
        </w:tabs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-6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6"/>
          <w:position w:val="0"/>
          <w:sz w:val="28"/>
          <w:shd w:fill="auto" w:val="clear"/>
        </w:rPr>
        <w:t xml:space="preserve">МБДОУ Казачинского детского сада Солнышко</w:t>
      </w:r>
    </w:p>
    <w:p>
      <w:pPr>
        <w:keepNext w:val="true"/>
        <w:keepLines w:val="true"/>
        <w:spacing w:before="200" w:after="0" w:line="276"/>
        <w:ind w:right="0" w:left="0" w:firstLine="720"/>
        <w:jc w:val="left"/>
        <w:rPr>
          <w:rFonts w:ascii="Cambria" w:hAnsi="Cambria" w:cs="Cambria" w:eastAsia="Cambria"/>
          <w:b/>
          <w:i/>
          <w:color w:val="4F81B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4F81BD"/>
          <w:spacing w:val="-6"/>
          <w:position w:val="0"/>
          <w:sz w:val="22"/>
          <w:shd w:fill="auto" w:val="clear"/>
        </w:rPr>
        <w:t xml:space="preserve">Материально-технические условия обеспечивают развитие дошкольников во всех образовательных областях деятельности:</w:t>
      </w:r>
    </w:p>
    <w:p>
      <w:pPr>
        <w:numPr>
          <w:ilvl w:val="0"/>
          <w:numId w:val="3"/>
        </w:numPr>
        <w:tabs>
          <w:tab w:val="left" w:pos="720" w:leader="none"/>
          <w:tab w:val="left" w:pos="360" w:leader="none"/>
          <w:tab w:val="left" w:pos="540" w:leader="none"/>
          <w:tab w:val="left" w:pos="900" w:leader="none"/>
        </w:tabs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ГРУППОВЫЕ ПОМЕЩЕНИЯ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для каждой возрастной группы имеются: групповая, приемная, спальная, буфетная и туалетная комнаты. Групповые помещения обеспечены необходимым игровым оборудованием и мебелью в достаточном количестве.</w:t>
      </w:r>
    </w:p>
    <w:p>
      <w:pPr>
        <w:numPr>
          <w:ilvl w:val="0"/>
          <w:numId w:val="3"/>
        </w:numPr>
        <w:tabs>
          <w:tab w:val="left" w:pos="720" w:leader="none"/>
          <w:tab w:val="left" w:pos="360" w:leader="none"/>
          <w:tab w:val="left" w:pos="540" w:leader="none"/>
          <w:tab w:val="left" w:pos="900" w:leader="none"/>
        </w:tabs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МЕДИКО-СОЦИАЛЬНЫЕ ПОМЕЩЕНИЯ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- медицинский блок, два пищеблока, прачечная. Все объекты оснащены необходимым технологическим оборудованием в достаточном количестве.</w:t>
      </w:r>
    </w:p>
    <w:p>
      <w:pPr>
        <w:numPr>
          <w:ilvl w:val="0"/>
          <w:numId w:val="3"/>
        </w:numPr>
        <w:tabs>
          <w:tab w:val="left" w:pos="720" w:leader="none"/>
          <w:tab w:val="left" w:pos="360" w:leader="none"/>
          <w:tab w:val="left" w:pos="540" w:leader="none"/>
          <w:tab w:val="left" w:pos="900" w:leader="none"/>
        </w:tabs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СПОРТИВНЫЕ СООРУЖЕНИЯ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- оснащенная спортивным оборудованием на территории спортивная площадка и просторный совмещенный зал для физкультурной и музыкальной деятельности с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мультимедийным проектором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3"/>
        </w:numPr>
        <w:tabs>
          <w:tab w:val="left" w:pos="720" w:leader="none"/>
          <w:tab w:val="left" w:pos="360" w:leader="none"/>
          <w:tab w:val="left" w:pos="540" w:leader="none"/>
          <w:tab w:val="left" w:pos="900" w:leader="none"/>
        </w:tabs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КАБИНЕТЫ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методический оснащен компьютером, принтером, кабинет специалистов и психолога, оснащены компьютером и принтером, кабинет заведующего оснащен компьютером, принтером, ксероксом.</w:t>
      </w:r>
    </w:p>
    <w:p>
      <w:pPr>
        <w:numPr>
          <w:ilvl w:val="0"/>
          <w:numId w:val="3"/>
        </w:numPr>
        <w:tabs>
          <w:tab w:val="left" w:pos="720" w:leader="none"/>
          <w:tab w:val="left" w:pos="360" w:leader="none"/>
          <w:tab w:val="left" w:pos="540" w:leader="none"/>
          <w:tab w:val="left" w:pos="900" w:leader="none"/>
        </w:tabs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ПРОГУЛОЧНЫЕ ПЛОЩАДКИ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для каждой возрастной группы оснащены теневыми навесами и беседками, малыми формами (домики, машинки, качели, песочницы и др.), оборудованием для двигательной активности. </w:t>
      </w:r>
    </w:p>
    <w:p>
      <w:pPr>
        <w:numPr>
          <w:ilvl w:val="0"/>
          <w:numId w:val="3"/>
        </w:numPr>
        <w:tabs>
          <w:tab w:val="left" w:pos="720" w:leader="none"/>
          <w:tab w:val="left" w:pos="360" w:leader="none"/>
          <w:tab w:val="left" w:pos="540" w:leader="none"/>
          <w:tab w:val="left" w:pos="90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ОСНАЩЕННОСТЬ УЧЕБНОГО ПРОЦЕССА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- соответствует необходимым требованиям.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меется программно-методический комплекс: программы, учебно-методические пособия, справочно-энциклопедическая литература, учебно-наглядные пособия. МБДОУ оснащено магнитофонами, музыкальными центрами. Для проведения музыкальных занятий и праздников имеется синтезатор , музыкальные и шумовые инструменты. Для развития физической активности и профилактики здоровья имеется спортивный инвентарь в достаточном количестве. МБДОУ обеспечено методической, детской художественной литературой, справочными изданиями.</w:t>
      </w:r>
    </w:p>
    <w:p>
      <w:pPr>
        <w:numPr>
          <w:ilvl w:val="0"/>
          <w:numId w:val="3"/>
        </w:numPr>
        <w:tabs>
          <w:tab w:val="left" w:pos="720" w:leader="none"/>
          <w:tab w:val="left" w:pos="360" w:leader="none"/>
          <w:tab w:val="left" w:pos="540" w:leader="none"/>
          <w:tab w:val="left" w:pos="900" w:leader="none"/>
        </w:tabs>
        <w:spacing w:before="12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ПРЕДМЕТНО-РАЗВИВАЮЩАЯ СРЕДА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- соответствует интересам и потребностям детей: Созданы условия для индивидуальной, подгрупповой, коллективной и совместной деятельности дошкольников.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Предметно-пространственная организация помещений ДОУ создает не только комфортное настроение и способствует эмоциональному благополучию детей, но и обеспечивает их безопасность и охрану здоровья.  Для познавательно-речевого развития детей в каждой группе имеются: большое количество дидактических, настольно-печатных игр. В свободной деятельности у детей - геометрические конструкторы, мозаики, головоломки, развивающие игры. Экологическое образование детей в группах и на участках обеспечивают наглядно-дидактические пособия, иллюстративный материал.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